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7EC" w:rsidRDefault="00C52877">
      <w:pPr>
        <w:tabs>
          <w:tab w:val="center" w:pos="5320"/>
        </w:tabs>
        <w:ind w:firstLine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4867EC" w:rsidRDefault="004867EC">
      <w:pPr>
        <w:tabs>
          <w:tab w:val="center" w:pos="5320"/>
        </w:tabs>
        <w:ind w:firstLine="720"/>
        <w:jc w:val="right"/>
        <w:rPr>
          <w:b/>
          <w:bCs/>
          <w:sz w:val="28"/>
          <w:szCs w:val="28"/>
        </w:rPr>
      </w:pPr>
    </w:p>
    <w:p w:rsidR="004867EC" w:rsidRDefault="00C52877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4867EC" w:rsidRDefault="00C52877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4867EC" w:rsidRDefault="004867EC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4867EC" w:rsidRPr="00E306E2" w:rsidRDefault="00C52877">
      <w:pPr>
        <w:ind w:firstLine="720"/>
        <w:jc w:val="center"/>
        <w:rPr>
          <w:b/>
          <w:bCs/>
          <w:i/>
          <w:iCs/>
          <w:sz w:val="32"/>
          <w:szCs w:val="32"/>
        </w:rPr>
      </w:pPr>
      <w:r w:rsidRPr="00E306E2">
        <w:rPr>
          <w:b/>
          <w:bCs/>
          <w:i/>
          <w:iCs/>
          <w:sz w:val="32"/>
          <w:szCs w:val="32"/>
        </w:rPr>
        <w:t>Р Е Ш Е Н И Е</w:t>
      </w:r>
    </w:p>
    <w:p w:rsidR="004867EC" w:rsidRPr="00E306E2" w:rsidRDefault="00E306E2">
      <w:pPr>
        <w:jc w:val="center"/>
        <w:rPr>
          <w:sz w:val="28"/>
          <w:szCs w:val="28"/>
        </w:rPr>
      </w:pPr>
      <w:r w:rsidRPr="00E306E2">
        <w:rPr>
          <w:sz w:val="28"/>
          <w:szCs w:val="28"/>
        </w:rPr>
        <w:t xml:space="preserve">Восьмой очередной сессии </w:t>
      </w:r>
    </w:p>
    <w:p w:rsidR="004867EC" w:rsidRDefault="004867EC">
      <w:pPr>
        <w:jc w:val="center"/>
        <w:rPr>
          <w:sz w:val="32"/>
          <w:szCs w:val="32"/>
        </w:rPr>
      </w:pPr>
    </w:p>
    <w:p w:rsidR="004867EC" w:rsidRDefault="00E306E2">
      <w:pPr>
        <w:jc w:val="both"/>
        <w:rPr>
          <w:sz w:val="32"/>
          <w:szCs w:val="32"/>
        </w:rPr>
      </w:pPr>
      <w:r>
        <w:rPr>
          <w:sz w:val="32"/>
          <w:szCs w:val="32"/>
        </w:rPr>
        <w:t>о</w:t>
      </w:r>
      <w:r w:rsidR="00C52877">
        <w:rPr>
          <w:sz w:val="32"/>
          <w:szCs w:val="32"/>
        </w:rPr>
        <w:t xml:space="preserve">т </w:t>
      </w:r>
      <w:r>
        <w:rPr>
          <w:sz w:val="32"/>
          <w:szCs w:val="32"/>
        </w:rPr>
        <w:t>23.06.2026</w:t>
      </w:r>
      <w:r w:rsidR="00C52877">
        <w:rPr>
          <w:sz w:val="32"/>
          <w:szCs w:val="32"/>
        </w:rPr>
        <w:t xml:space="preserve">                                        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C52877">
        <w:rPr>
          <w:sz w:val="32"/>
          <w:szCs w:val="32"/>
        </w:rPr>
        <w:t>№</w:t>
      </w:r>
    </w:p>
    <w:p w:rsidR="004867EC" w:rsidRDefault="004867EC">
      <w:pPr>
        <w:jc w:val="both"/>
        <w:rPr>
          <w:sz w:val="32"/>
          <w:szCs w:val="32"/>
        </w:rPr>
      </w:pPr>
    </w:p>
    <w:p w:rsidR="004867EC" w:rsidRPr="00E306E2" w:rsidRDefault="00C52877">
      <w:pPr>
        <w:jc w:val="both"/>
        <w:rPr>
          <w:sz w:val="28"/>
          <w:szCs w:val="28"/>
        </w:rPr>
      </w:pPr>
      <w:r w:rsidRPr="00E306E2">
        <w:rPr>
          <w:sz w:val="28"/>
          <w:szCs w:val="28"/>
        </w:rPr>
        <w:t xml:space="preserve">Об исполнении бюджета </w:t>
      </w:r>
    </w:p>
    <w:p w:rsidR="004867EC" w:rsidRPr="00E306E2" w:rsidRDefault="00C52877">
      <w:pPr>
        <w:jc w:val="both"/>
        <w:rPr>
          <w:sz w:val="28"/>
          <w:szCs w:val="28"/>
        </w:rPr>
      </w:pPr>
      <w:r w:rsidRPr="00E306E2">
        <w:rPr>
          <w:sz w:val="28"/>
          <w:szCs w:val="28"/>
        </w:rPr>
        <w:t xml:space="preserve">Искитимского района </w:t>
      </w:r>
    </w:p>
    <w:p w:rsidR="004867EC" w:rsidRPr="00E306E2" w:rsidRDefault="00C52877">
      <w:pPr>
        <w:jc w:val="both"/>
        <w:rPr>
          <w:sz w:val="28"/>
          <w:szCs w:val="28"/>
        </w:rPr>
      </w:pPr>
      <w:r w:rsidRPr="00E306E2">
        <w:rPr>
          <w:sz w:val="28"/>
          <w:szCs w:val="28"/>
        </w:rPr>
        <w:t xml:space="preserve">Новосибирской области </w:t>
      </w:r>
    </w:p>
    <w:p w:rsidR="004867EC" w:rsidRPr="00E306E2" w:rsidRDefault="00C52877">
      <w:pPr>
        <w:jc w:val="both"/>
        <w:rPr>
          <w:sz w:val="28"/>
          <w:szCs w:val="28"/>
        </w:rPr>
      </w:pPr>
      <w:r w:rsidRPr="00E306E2">
        <w:rPr>
          <w:sz w:val="28"/>
          <w:szCs w:val="28"/>
        </w:rPr>
        <w:t xml:space="preserve">за 2025 год </w:t>
      </w:r>
    </w:p>
    <w:p w:rsidR="004867EC" w:rsidRDefault="004867EC">
      <w:pPr>
        <w:jc w:val="both"/>
      </w:pPr>
    </w:p>
    <w:p w:rsidR="00E306E2" w:rsidRDefault="00C52877" w:rsidP="00E3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итоги исполнения бюджета Искитимского района Новосибирской области (далее – бюджет района) за 2025 год, руководствуясь пунктом 5 статьи 264.2 Бюджетного кодекса Российской Федерации и статьей 27 Положения «О бюджетном процессе в Искитимском муни</w:t>
      </w:r>
      <w:r>
        <w:rPr>
          <w:sz w:val="28"/>
          <w:szCs w:val="28"/>
        </w:rPr>
        <w:t>ципальном районе Новосибирской области</w:t>
      </w:r>
      <w:r>
        <w:rPr>
          <w:color w:val="000000"/>
          <w:sz w:val="28"/>
          <w:szCs w:val="28"/>
        </w:rPr>
        <w:t>», утвержденного р</w:t>
      </w:r>
      <w:r>
        <w:rPr>
          <w:sz w:val="28"/>
          <w:szCs w:val="28"/>
        </w:rPr>
        <w:t>ешением сессии Совета депутатов Искитимского района Новосибирской области от 24.10.2023 № 198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Совет депутатов Искитимского района </w:t>
      </w:r>
    </w:p>
    <w:p w:rsidR="004867EC" w:rsidRDefault="00C52877" w:rsidP="00E306E2">
      <w:pPr>
        <w:jc w:val="both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4867EC" w:rsidRDefault="004867EC">
      <w:pPr>
        <w:ind w:firstLine="540"/>
        <w:jc w:val="both"/>
        <w:rPr>
          <w:b/>
          <w:sz w:val="28"/>
          <w:szCs w:val="28"/>
        </w:rPr>
      </w:pPr>
    </w:p>
    <w:p w:rsidR="004867EC" w:rsidRDefault="00C5287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отчет об исполнении бюджета района за 202</w:t>
      </w:r>
      <w:r>
        <w:rPr>
          <w:sz w:val="28"/>
          <w:szCs w:val="28"/>
        </w:rPr>
        <w:t>5 год по доходам в сумме 3 848 684,3 тыс.руб., по расходам в сумме 4 110 954,8 тыс.руб., с превышением расходов над доходами (дефицит бюджета района) в сумме   262 270,5 тыс.руб.</w:t>
      </w:r>
    </w:p>
    <w:p w:rsidR="004867EC" w:rsidRDefault="004867EC">
      <w:pPr>
        <w:ind w:firstLine="540"/>
        <w:jc w:val="both"/>
        <w:rPr>
          <w:sz w:val="28"/>
          <w:szCs w:val="28"/>
        </w:rPr>
      </w:pPr>
    </w:p>
    <w:p w:rsidR="004867EC" w:rsidRDefault="00C5287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доходов бюджета района за 2025 год: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) по кодам классификации доходов бюджетов (по главным администраторам доходов бюджета района) согласно приложению 1 к настоящему Решению;</w:t>
      </w:r>
    </w:p>
    <w:p w:rsidR="004867EC" w:rsidRDefault="00C52877">
      <w:pPr>
        <w:ind w:firstLine="540"/>
        <w:jc w:val="both"/>
      </w:pPr>
      <w:r>
        <w:rPr>
          <w:sz w:val="28"/>
          <w:szCs w:val="28"/>
        </w:rPr>
        <w:t>2)</w:t>
      </w:r>
      <w:r>
        <w:t xml:space="preserve"> </w:t>
      </w:r>
      <w:r>
        <w:rPr>
          <w:sz w:val="28"/>
          <w:szCs w:val="28"/>
        </w:rPr>
        <w:t>по кодам видов доходов, подвидов доходов классификации доходов бюджетов согласно приложению 2 к настоящему Решению.</w:t>
      </w:r>
    </w:p>
    <w:p w:rsidR="004867EC" w:rsidRDefault="004867EC">
      <w:pPr>
        <w:ind w:firstLine="540"/>
        <w:jc w:val="both"/>
        <w:rPr>
          <w:b/>
          <w:sz w:val="28"/>
          <w:szCs w:val="28"/>
        </w:rPr>
      </w:pPr>
    </w:p>
    <w:p w:rsidR="004867EC" w:rsidRDefault="00C52877">
      <w:pPr>
        <w:ind w:firstLine="540"/>
        <w:jc w:val="both"/>
      </w:pPr>
      <w:r>
        <w:rPr>
          <w:b/>
          <w:sz w:val="28"/>
          <w:szCs w:val="28"/>
        </w:rPr>
        <w:t>Статья 3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кассовое исполнение расходов бюджета района за 2025 год: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по ведомственной структуре расходов бюджета района согласно приложению 3 к настоящему Решению;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 разделам и подразделам классификации расходов бюджетов согласно приложению</w:t>
      </w:r>
      <w:r>
        <w:rPr>
          <w:sz w:val="28"/>
          <w:szCs w:val="28"/>
        </w:rPr>
        <w:t xml:space="preserve"> 4 к настоящему Решению.</w:t>
      </w:r>
    </w:p>
    <w:p w:rsidR="004867EC" w:rsidRDefault="004867EC">
      <w:pPr>
        <w:ind w:firstLine="540"/>
        <w:jc w:val="both"/>
        <w:rPr>
          <w:b/>
          <w:sz w:val="28"/>
          <w:szCs w:val="28"/>
        </w:rPr>
      </w:pPr>
    </w:p>
    <w:p w:rsidR="004867EC" w:rsidRDefault="00C5287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Статья 4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Утвердить кассовое исполнение источников финансирования дефицита бюджета района за 2025 год: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кодам классификации источников финансирования дефицитов бюджетов </w:t>
      </w:r>
      <w:r>
        <w:rPr>
          <w:sz w:val="28"/>
          <w:szCs w:val="28"/>
        </w:rPr>
        <w:t>(по главным администраторам источников финансирования дефицита бюджета района) согласно приложению 5 к настоящему Решению;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по кодам групп, подгрупп, статей, видов источников финансирования дефицитов бюджетов, согласно приложению 6 к настоящему Решению.</w:t>
      </w:r>
    </w:p>
    <w:p w:rsidR="004867EC" w:rsidRDefault="004867EC">
      <w:pPr>
        <w:ind w:firstLine="540"/>
        <w:jc w:val="both"/>
        <w:rPr>
          <w:b/>
          <w:sz w:val="28"/>
          <w:szCs w:val="28"/>
        </w:rPr>
      </w:pPr>
    </w:p>
    <w:p w:rsidR="004867EC" w:rsidRDefault="00C5287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</w:p>
    <w:p w:rsidR="004867EC" w:rsidRDefault="00C52877">
      <w:pPr>
        <w:widowControl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4867EC" w:rsidRDefault="004867EC">
      <w:pPr>
        <w:ind w:firstLine="540"/>
        <w:jc w:val="both"/>
        <w:rPr>
          <w:b/>
          <w:sz w:val="28"/>
          <w:szCs w:val="28"/>
        </w:rPr>
      </w:pPr>
    </w:p>
    <w:p w:rsidR="004867EC" w:rsidRDefault="00C52877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</w:p>
    <w:p w:rsidR="004867EC" w:rsidRDefault="00C528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с дата его принятия.</w:t>
      </w:r>
    </w:p>
    <w:p w:rsidR="004867EC" w:rsidRDefault="004867EC">
      <w:pPr>
        <w:ind w:firstLine="567"/>
        <w:jc w:val="both"/>
        <w:rPr>
          <w:b/>
          <w:sz w:val="28"/>
          <w:szCs w:val="28"/>
        </w:rPr>
      </w:pPr>
    </w:p>
    <w:p w:rsidR="004867EC" w:rsidRDefault="00C5287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</w:t>
      </w:r>
      <w:r>
        <w:rPr>
          <w:b/>
          <w:sz w:val="28"/>
          <w:szCs w:val="28"/>
        </w:rPr>
        <w:t>ья 7</w:t>
      </w:r>
    </w:p>
    <w:p w:rsidR="004867EC" w:rsidRDefault="00C5287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возложить на комиссию Совета депутатов по бюджету, налоговой, финансово - кредитной политике (Гриненко А.А.).</w:t>
      </w:r>
    </w:p>
    <w:p w:rsidR="004867EC" w:rsidRDefault="004867EC">
      <w:pPr>
        <w:ind w:firstLine="567"/>
        <w:jc w:val="both"/>
        <w:rPr>
          <w:sz w:val="28"/>
          <w:szCs w:val="28"/>
        </w:rPr>
      </w:pPr>
    </w:p>
    <w:p w:rsidR="004867EC" w:rsidRDefault="004867EC">
      <w:pPr>
        <w:jc w:val="both"/>
        <w:rPr>
          <w:sz w:val="28"/>
          <w:szCs w:val="28"/>
        </w:rPr>
      </w:pPr>
    </w:p>
    <w:p w:rsidR="004867EC" w:rsidRDefault="004867EC">
      <w:pPr>
        <w:jc w:val="both"/>
        <w:rPr>
          <w:sz w:val="28"/>
          <w:szCs w:val="28"/>
        </w:rPr>
      </w:pPr>
    </w:p>
    <w:p w:rsidR="009034AA" w:rsidRDefault="00C52877" w:rsidP="009034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034AA">
        <w:rPr>
          <w:sz w:val="28"/>
          <w:szCs w:val="28"/>
        </w:rPr>
        <w:t xml:space="preserve">Врип </w:t>
      </w:r>
      <w:r w:rsidR="009034AA">
        <w:rPr>
          <w:sz w:val="28"/>
          <w:szCs w:val="28"/>
        </w:rPr>
        <w:t>Глав</w:t>
      </w:r>
      <w:r w:rsidR="009034AA">
        <w:rPr>
          <w:sz w:val="28"/>
          <w:szCs w:val="28"/>
        </w:rPr>
        <w:t>ы</w:t>
      </w:r>
      <w:r w:rsidR="009034AA">
        <w:rPr>
          <w:sz w:val="28"/>
          <w:szCs w:val="28"/>
        </w:rPr>
        <w:t xml:space="preserve"> района                                          </w:t>
      </w:r>
      <w:r w:rsidR="009034AA">
        <w:rPr>
          <w:sz w:val="28"/>
          <w:szCs w:val="28"/>
        </w:rPr>
        <w:tab/>
      </w:r>
      <w:r w:rsidR="009034AA">
        <w:rPr>
          <w:sz w:val="28"/>
          <w:szCs w:val="28"/>
        </w:rPr>
        <w:tab/>
        <w:t xml:space="preserve">      Председатель Совета</w:t>
      </w:r>
    </w:p>
    <w:p w:rsidR="009034AA" w:rsidRDefault="009034AA" w:rsidP="009034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Б.В.Безденежный</w:t>
      </w:r>
      <w:r>
        <w:rPr>
          <w:sz w:val="28"/>
          <w:szCs w:val="28"/>
        </w:rPr>
        <w:t xml:space="preserve">                                            Г.М.Истратенко</w:t>
      </w:r>
    </w:p>
    <w:p w:rsidR="004867EC" w:rsidRDefault="004867EC">
      <w:pPr>
        <w:jc w:val="both"/>
        <w:rPr>
          <w:sz w:val="28"/>
          <w:szCs w:val="28"/>
        </w:rPr>
      </w:pPr>
    </w:p>
    <w:sectPr w:rsidR="004867EC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877" w:rsidRDefault="00C52877">
      <w:r>
        <w:separator/>
      </w:r>
    </w:p>
  </w:endnote>
  <w:endnote w:type="continuationSeparator" w:id="0">
    <w:p w:rsidR="00C52877" w:rsidRDefault="00C5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877" w:rsidRDefault="00C52877">
      <w:r>
        <w:separator/>
      </w:r>
    </w:p>
  </w:footnote>
  <w:footnote w:type="continuationSeparator" w:id="0">
    <w:p w:rsidR="00C52877" w:rsidRDefault="00C52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67EC"/>
    <w:rsid w:val="004867EC"/>
    <w:rsid w:val="009034AA"/>
    <w:rsid w:val="00C52877"/>
    <w:rsid w:val="00E3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77FCE"/>
  <w15:docId w15:val="{A11B80D7-BF32-468A-A5AD-E5BAB616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2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2175</Characters>
  <Application>Microsoft Office Word</Application>
  <DocSecurity>0</DocSecurity>
  <Lines>18</Lines>
  <Paragraphs>5</Paragraphs>
  <ScaleCrop>false</ScaleCrop>
  <Company>УФ и НП Искитимского района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И.Булгакова</dc:creator>
  <cp:lastModifiedBy>Gigabyte</cp:lastModifiedBy>
  <cp:revision>38</cp:revision>
  <dcterms:created xsi:type="dcterms:W3CDTF">2015-02-26T05:26:00Z</dcterms:created>
  <dcterms:modified xsi:type="dcterms:W3CDTF">2026-06-10T09:41:00Z</dcterms:modified>
  <cp:version>1048576</cp:version>
</cp:coreProperties>
</file>